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F87" w:rsidRDefault="00E072E0">
      <w:pPr>
        <w:pStyle w:val="TitleStyle"/>
      </w:pPr>
      <w:r>
        <w:t>Nie było rynny w sklepie, spółdzielnia odpowiada za wypadek</w:t>
      </w:r>
    </w:p>
    <w:p w:rsidR="00981F87" w:rsidRDefault="00E072E0">
      <w:pPr>
        <w:spacing w:after="0"/>
      </w:pPr>
      <w:bookmarkStart w:id="0" w:name="_GoBack"/>
      <w:bookmarkEnd w:id="0"/>
      <w:r>
        <w:br/>
      </w:r>
    </w:p>
    <w:p w:rsidR="00981F87" w:rsidRDefault="00E072E0">
      <w:r>
        <w:t xml:space="preserve">Z powodu braku rynny spływająca z dachu woda utworzyła kałużę, która zamarzła na chodniku. Poślizgnęła się na niej przechodząca chodnikiem kobieta.  Spółdzielnia odpowiada za wypadek, bo budynek nie był wyposażony w wymaganą prawem instalację – stwierdził </w:t>
      </w:r>
      <w:r>
        <w:t xml:space="preserve">Sąd Okręgowy w Nowym Sączu. </w:t>
      </w:r>
    </w:p>
    <w:p w:rsidR="00981F87" w:rsidRDefault="00E072E0">
      <w:pPr>
        <w:spacing w:before="25" w:after="0"/>
      </w:pPr>
      <w:r>
        <w:rPr>
          <w:color w:val="000000"/>
        </w:rPr>
        <w:t>Przechodząca chodnikiem kobieta poślizgnęła się na zamarzniętej kałuży przyprószonej śniegiem. Podczas upadku doznała urazu nogi. Do zdarzenia doszło na terenie należącym do spółdzielni, w pobliżu sklepu.</w:t>
      </w:r>
    </w:p>
    <w:p w:rsidR="00981F87" w:rsidRDefault="00E072E0">
      <w:pPr>
        <w:spacing w:before="25" w:after="0"/>
      </w:pPr>
      <w:r>
        <w:rPr>
          <w:color w:val="000000"/>
        </w:rPr>
        <w:t>Spółdzielnia przekonyw</w:t>
      </w:r>
      <w:r>
        <w:rPr>
          <w:color w:val="000000"/>
        </w:rPr>
        <w:t xml:space="preserve">ała, że dołożyła wszelkich starań w zakresie utrzymania nieruchomości w odpowiednim stanie. Zdarzenie nastąpiło poza wyznaczonym do ruchu pieszych chodnikiem, w miejscu w którym powódka nie powinna przechodzić z uwagi na porę dnia, warunki atmosferyczne i </w:t>
      </w:r>
      <w:r>
        <w:rPr>
          <w:color w:val="000000"/>
        </w:rPr>
        <w:t xml:space="preserve">oświetleniowe. Zdaniem spółdzielni był to nieszczęśliwy wypadek, do którego poszkodowana sama się przyczyniła.  </w:t>
      </w:r>
    </w:p>
    <w:p w:rsidR="00981F87" w:rsidRDefault="00E072E0">
      <w:pPr>
        <w:spacing w:before="25" w:after="0"/>
      </w:pPr>
      <w:r>
        <w:rPr>
          <w:b/>
          <w:color w:val="000000"/>
        </w:rPr>
        <w:t>Spółdzielnia zaniedbała</w:t>
      </w:r>
    </w:p>
    <w:p w:rsidR="00981F87" w:rsidRDefault="00E072E0">
      <w:pPr>
        <w:spacing w:before="25" w:after="0"/>
      </w:pPr>
      <w:r>
        <w:rPr>
          <w:color w:val="000000"/>
        </w:rPr>
        <w:t xml:space="preserve">Sąd Rejonowy w Nowym Sączu stwierdził, że </w:t>
      </w:r>
      <w:r>
        <w:rPr>
          <w:b/>
          <w:color w:val="000000"/>
        </w:rPr>
        <w:t>w chwili zdarzenia chodnik pokryty był warstwą lodu i świeżego śniegu</w:t>
      </w:r>
      <w:r>
        <w:rPr>
          <w:color w:val="000000"/>
        </w:rPr>
        <w:t>. Spółdz</w:t>
      </w:r>
      <w:r>
        <w:rPr>
          <w:color w:val="000000"/>
        </w:rPr>
        <w:t>ielnia odpowiada za szkodę na podstawie art. 5 ust 1 pkt 4 ustawy o utrzymaniu czystości i porządku w gminach. Przepis ten nakłada na właścicieli nieruchomości obowiązek utrzymania czystości i porządku przez usuwanie błota, śniegu, lodu i innych zanieczysz</w:t>
      </w:r>
      <w:r>
        <w:rPr>
          <w:color w:val="000000"/>
        </w:rPr>
        <w:t>czeń z chodników położonych wzdłuż nieruchomości, przy czym za chodnik uznaje się wydzieloną część drogi publicznej, służącą do ruchu pieszego położoną bezpośrednio przy granicy nieruchomości.</w:t>
      </w:r>
    </w:p>
    <w:p w:rsidR="00981F87" w:rsidRDefault="00E072E0">
      <w:pPr>
        <w:spacing w:before="25" w:after="0"/>
      </w:pPr>
      <w:r>
        <w:rPr>
          <w:color w:val="000000"/>
        </w:rPr>
        <w:t>Spółdzielnia zaniedbała tego obowiązku dlatego ma zapłacić posz</w:t>
      </w:r>
      <w:r>
        <w:rPr>
          <w:color w:val="000000"/>
        </w:rPr>
        <w:t>kodowanej 28 tys. zł zadośćuczynienia.</w:t>
      </w:r>
    </w:p>
    <w:p w:rsidR="00981F87" w:rsidRDefault="00E072E0">
      <w:pPr>
        <w:spacing w:before="25" w:after="0"/>
      </w:pPr>
      <w:r>
        <w:rPr>
          <w:b/>
          <w:color w:val="000000"/>
        </w:rPr>
        <w:t xml:space="preserve">Czytaj: </w:t>
      </w:r>
      <w:r>
        <w:rPr>
          <w:b/>
          <w:color w:val="1B1B1B"/>
        </w:rPr>
        <w:t>Rzecznik Finansowy walczy o prawa bliskich osób ciężko poszkodowanych w wypadkach</w:t>
      </w:r>
      <w:r>
        <w:rPr>
          <w:b/>
          <w:color w:val="000000"/>
        </w:rPr>
        <w:t>&gt;&gt;</w:t>
      </w:r>
      <w:r>
        <w:br/>
      </w:r>
      <w:r>
        <w:rPr>
          <w:color w:val="000000"/>
        </w:rPr>
        <w:t xml:space="preserve">  </w:t>
      </w:r>
    </w:p>
    <w:p w:rsidR="00981F87" w:rsidRDefault="00E072E0">
      <w:pPr>
        <w:spacing w:before="25" w:after="0"/>
      </w:pPr>
      <w:r>
        <w:rPr>
          <w:b/>
          <w:color w:val="000000"/>
        </w:rPr>
        <w:t>Nie było rynny, a być powinna</w:t>
      </w:r>
    </w:p>
    <w:p w:rsidR="00981F87" w:rsidRDefault="00E072E0">
      <w:pPr>
        <w:spacing w:before="25" w:after="0"/>
      </w:pPr>
      <w:r>
        <w:rPr>
          <w:color w:val="000000"/>
        </w:rPr>
        <w:t>Sąd Okręgowy w Nowym Sączu utrzymał wyrok w mocy. Wytknął, że budynek sklepu, wbrew przepiso</w:t>
      </w:r>
      <w:r>
        <w:rPr>
          <w:color w:val="000000"/>
        </w:rPr>
        <w:t xml:space="preserve">m rozporządzenia Ministra Infrastruktury z dnia 12 kwietnia 2002 roku w sprawie warunków technicznych, jakim powinny odpowiadać budynek i ich usytuowanie, </w:t>
      </w:r>
      <w:r>
        <w:rPr>
          <w:b/>
          <w:color w:val="000000"/>
        </w:rPr>
        <w:t>nie był wyposażonych w odpowiednią instalację umożliwiającą odprowadzanie wód opadowych do sieci kana</w:t>
      </w:r>
      <w:r>
        <w:rPr>
          <w:b/>
          <w:color w:val="000000"/>
        </w:rPr>
        <w:t>lizacji deszczowej lub ogólnospławnej, albo w inny dopuszczalny prawem sposób</w:t>
      </w:r>
      <w:r>
        <w:rPr>
          <w:color w:val="000000"/>
        </w:rPr>
        <w:t>. To powodowało, że woda z daszku nad sklepem skapywała na utwardzony teren powodując oblodzenie, na którym poślizgnęła się kobieta.</w:t>
      </w:r>
    </w:p>
    <w:p w:rsidR="00981F87" w:rsidRDefault="00E072E0">
      <w:pPr>
        <w:spacing w:before="25" w:after="0"/>
      </w:pPr>
      <w:r>
        <w:rPr>
          <w:color w:val="000000"/>
        </w:rPr>
        <w:t>Odprowadzanie wody na własny teren utwardzony,</w:t>
      </w:r>
      <w:r>
        <w:rPr>
          <w:color w:val="000000"/>
        </w:rPr>
        <w:t xml:space="preserve"> jak to miało miejsce w tej sprawie, narusza przepisy i zagraża bezpieczeństwu pieszych w warunkach zimowych. Sąd zwrócił też uwagę, że w dniu wypadku pracownica sklepu, której zadaniem było utrzymanie porządku wokół budynku miała wolne i teren nieruchomoś</w:t>
      </w:r>
      <w:r>
        <w:rPr>
          <w:color w:val="000000"/>
        </w:rPr>
        <w:t>ci nie był posypany piaskiem.</w:t>
      </w:r>
    </w:p>
    <w:p w:rsidR="00981F87" w:rsidRDefault="00E072E0">
      <w:pPr>
        <w:spacing w:before="25" w:after="0"/>
      </w:pPr>
      <w:r>
        <w:rPr>
          <w:b/>
          <w:color w:val="000000"/>
        </w:rPr>
        <w:t>W mieście chodnik należy definiować szerzej</w:t>
      </w:r>
    </w:p>
    <w:p w:rsidR="00981F87" w:rsidRDefault="00E072E0">
      <w:pPr>
        <w:spacing w:before="25" w:after="0"/>
      </w:pPr>
      <w:r>
        <w:rPr>
          <w:color w:val="000000"/>
        </w:rPr>
        <w:lastRenderedPageBreak/>
        <w:t>Sąd nie zgodził się ze spółdzielnią, że zdarzenie nastąpiło poza wyznaczonym do ruchu pieszych chodnikiem, w miejscu, w którym powódka nie powinna przechodzić, co winno zostać potrak</w:t>
      </w:r>
      <w:r>
        <w:rPr>
          <w:color w:val="000000"/>
        </w:rPr>
        <w:t xml:space="preserve">towane w kategoriach nieszczęśliwego wypadku. Poszkodowana upadła na terenie należącym do spółdzielni. To miejsce ogólnodostępne, stanowiące część traktu pieszego pomiędzy sklepem, spółdzielni, a barierką oddzielającą chodnik od ulicy. Sąd podkreślił, że </w:t>
      </w:r>
      <w:r>
        <w:rPr>
          <w:b/>
          <w:color w:val="000000"/>
        </w:rPr>
        <w:t>w</w:t>
      </w:r>
      <w:r>
        <w:rPr>
          <w:b/>
          <w:color w:val="000000"/>
        </w:rPr>
        <w:t xml:space="preserve"> warunkach miejskich utwardzony teren pomiędzy sklepami a ulicą jest powszechnie dostępny. </w:t>
      </w:r>
      <w:r>
        <w:rPr>
          <w:color w:val="000000"/>
        </w:rPr>
        <w:t>Na utwardzonym gruncie nie ma wyznaczonej linii granicznej, która mogłaby informować pieszego, czy porusza się po terenie publicznym czy prywatnej posesji.</w:t>
      </w:r>
    </w:p>
    <w:p w:rsidR="00981F87" w:rsidRDefault="00E072E0">
      <w:pPr>
        <w:spacing w:before="25" w:after="0"/>
      </w:pPr>
      <w:r>
        <w:rPr>
          <w:color w:val="000000"/>
        </w:rPr>
        <w:t>Dodatkowo</w:t>
      </w:r>
      <w:r>
        <w:rPr>
          <w:color w:val="000000"/>
        </w:rPr>
        <w:t>, charakter nieruchomości spółdzielni i sposób jej zagospodarowania jest taki, że udostępniła ona swoją nieruchomości do korzystania przez nieograniczoną liczbę osób, co niewątpliwe leży w jej interesie z uwagi na prowadzoną działalność gospodarczą. A osob</w:t>
      </w:r>
      <w:r>
        <w:rPr>
          <w:color w:val="000000"/>
        </w:rPr>
        <w:t>y postronne mogą tamtędy przechodzić nawet w czasie, gdy sklep jest zamknięty.</w:t>
      </w:r>
    </w:p>
    <w:p w:rsidR="00981F87" w:rsidRDefault="00E072E0">
      <w:pPr>
        <w:spacing w:before="25" w:after="0"/>
      </w:pPr>
      <w:r>
        <w:rPr>
          <w:b/>
          <w:color w:val="000000"/>
        </w:rPr>
        <w:t>Niebezpieczeństwo trzeba oznaczyć</w:t>
      </w:r>
    </w:p>
    <w:p w:rsidR="00981F87" w:rsidRDefault="00E072E0">
      <w:pPr>
        <w:spacing w:before="25" w:after="0"/>
      </w:pPr>
      <w:r>
        <w:rPr>
          <w:color w:val="000000"/>
        </w:rPr>
        <w:t>Sąd wytknął, że podstawą odpowiedzialności spółdzielni nie jest art. 5 art. 5 ust 1 pkt 4 ustawy o utrzymaniu czystości i porządku w gminach, j</w:t>
      </w:r>
      <w:r>
        <w:rPr>
          <w:color w:val="000000"/>
        </w:rPr>
        <w:t>ak przyjął sąd rejonowy. Przepis ten nakłada na właścicieli nieruchomości obowiązek utrzymania czystości i porządku chodników znajdujących się poza obrębem nieruchomości prywatnej, jedynie z nimi graniczących.</w:t>
      </w:r>
    </w:p>
    <w:p w:rsidR="00981F87" w:rsidRDefault="00E072E0">
      <w:pPr>
        <w:spacing w:before="25" w:after="0"/>
      </w:pPr>
      <w:r>
        <w:rPr>
          <w:color w:val="000000"/>
        </w:rPr>
        <w:t>Tymczasem do zdarzenia doszło na terenie będąc</w:t>
      </w:r>
      <w:r>
        <w:rPr>
          <w:color w:val="000000"/>
        </w:rPr>
        <w:t xml:space="preserve">ym własnością spółdzielni. </w:t>
      </w:r>
      <w:r>
        <w:rPr>
          <w:b/>
          <w:color w:val="000000"/>
        </w:rPr>
        <w:t>Teren ten jakkolwiek prywatny, w sensie użytkowym stanowi ogólnodostępny chodnik</w:t>
      </w:r>
      <w:r>
        <w:rPr>
          <w:color w:val="000000"/>
        </w:rPr>
        <w:t>, zatem właściciel nieruchomości ma obowiązek dbać o czystości i porządek swojej nieruchomości w taki sposób, aby nie zagrażała innym. Podstawą odpow</w:t>
      </w:r>
      <w:r>
        <w:rPr>
          <w:color w:val="000000"/>
        </w:rPr>
        <w:t xml:space="preserve">iedzialności jest więc przepis art. 415 </w:t>
      </w:r>
      <w:proofErr w:type="spellStart"/>
      <w:r>
        <w:rPr>
          <w:color w:val="000000"/>
        </w:rPr>
        <w:t>kc</w:t>
      </w:r>
      <w:proofErr w:type="spellEnd"/>
      <w:r>
        <w:rPr>
          <w:color w:val="000000"/>
        </w:rPr>
        <w:t>. zasada winy.</w:t>
      </w:r>
    </w:p>
    <w:p w:rsidR="00981F87" w:rsidRDefault="00E072E0">
      <w:pPr>
        <w:spacing w:before="25" w:after="0"/>
      </w:pPr>
      <w:r>
        <w:rPr>
          <w:color w:val="000000"/>
        </w:rPr>
        <w:t xml:space="preserve">Sąd podniósł też, że jeśli na terenie prywatnym znajdują się miejsca niebezpieczne, to właściciel winien je odpowiednio zabezpieczyć, aby osoby postronne nie doznały szkody np. </w:t>
      </w:r>
      <w:r>
        <w:rPr>
          <w:b/>
          <w:color w:val="000000"/>
        </w:rPr>
        <w:t>poprzez ogrodzenie mie</w:t>
      </w:r>
      <w:r>
        <w:rPr>
          <w:b/>
          <w:color w:val="000000"/>
        </w:rPr>
        <w:t>jsca niebezpiecznego, wyznaczenie miejsca do przejścia</w:t>
      </w:r>
      <w:r>
        <w:rPr>
          <w:color w:val="000000"/>
        </w:rPr>
        <w:t xml:space="preserve"> lub miejsca wyłączonego z ruchu, umieszczenie odpowiednich tablic ostrzegawczych.</w:t>
      </w:r>
    </w:p>
    <w:p w:rsidR="00981F87" w:rsidRDefault="00E072E0">
      <w:pPr>
        <w:spacing w:before="25" w:after="0"/>
      </w:pPr>
      <w:r>
        <w:rPr>
          <w:i/>
          <w:color w:val="000000"/>
        </w:rPr>
        <w:t xml:space="preserve">Wyrok Sądu Okręgowego w Nowym Sączu z 13 listopada 2019 r. sygn. akt III Ca 80/19 </w:t>
      </w:r>
    </w:p>
    <w:p w:rsidR="00981F87" w:rsidRDefault="00E072E0">
      <w:pPr>
        <w:spacing w:before="25" w:after="0"/>
      </w:pPr>
      <w:r>
        <w:rPr>
          <w:i/>
          <w:color w:val="000000"/>
        </w:rPr>
        <w:t xml:space="preserve"> </w:t>
      </w:r>
    </w:p>
    <w:sectPr w:rsidR="00981F8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4CB6"/>
    <w:multiLevelType w:val="multilevel"/>
    <w:tmpl w:val="290C1CC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87"/>
    <w:rsid w:val="00981F87"/>
    <w:rsid w:val="00E0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9679"/>
  <w15:docId w15:val="{02058142-24A2-45AC-95B4-DF852779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Robert Łabuzek</cp:lastModifiedBy>
  <cp:revision>2</cp:revision>
  <dcterms:created xsi:type="dcterms:W3CDTF">2021-04-05T14:28:00Z</dcterms:created>
  <dcterms:modified xsi:type="dcterms:W3CDTF">2021-04-05T14:28:00Z</dcterms:modified>
</cp:coreProperties>
</file>